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CDC2" w14:textId="0014E4DB" w:rsidR="008406F3" w:rsidRPr="006E71AD" w:rsidRDefault="008406F3" w:rsidP="00541E3A">
      <w:pPr>
        <w:tabs>
          <w:tab w:val="left" w:pos="838"/>
        </w:tabs>
        <w:jc w:val="both"/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</w:pPr>
      <w:r w:rsidRPr="006E71A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Metodologías de investigación social: Introducción a los oficios, Manuel Canales, 2006, LOM, capítulo </w:t>
      </w:r>
      <w:commentRangeStart w:id="0"/>
      <w:r w:rsidRPr="006E71AD">
        <w:rPr>
          <w:rFonts w:ascii="Times New Roman" w:hAnsi="Times New Roman" w:cs="Times New Roman"/>
          <w:b/>
          <w:bCs/>
          <w:iCs/>
          <w:sz w:val="24"/>
          <w:szCs w:val="24"/>
        </w:rPr>
        <w:t>presentación, pp. 11-30.</w:t>
      </w:r>
      <w:r w:rsidRPr="006E71AD"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  <w:t xml:space="preserve"> </w:t>
      </w:r>
      <w:commentRangeEnd w:id="0"/>
      <w:r w:rsidR="0084584A">
        <w:rPr>
          <w:rStyle w:val="Refdecomentario"/>
        </w:rPr>
        <w:commentReference w:id="0"/>
      </w:r>
    </w:p>
    <w:p w14:paraId="584C8984" w14:textId="77777777" w:rsidR="008406F3" w:rsidRPr="006E71AD" w:rsidRDefault="008406F3" w:rsidP="00541E3A">
      <w:pPr>
        <w:tabs>
          <w:tab w:val="left" w:pos="838"/>
        </w:tabs>
        <w:jc w:val="both"/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</w:pPr>
    </w:p>
    <w:p w14:paraId="2F9615E7" w14:textId="63501C26" w:rsidR="008406F3" w:rsidRPr="006E71AD" w:rsidRDefault="008406F3" w:rsidP="00541E3A">
      <w:pPr>
        <w:tabs>
          <w:tab w:val="left" w:pos="838"/>
        </w:tabs>
        <w:jc w:val="both"/>
        <w:rPr>
          <w:rFonts w:ascii="Times New Roman" w:hAnsi="Times New Roman" w:cs="Times New Roman"/>
          <w:iCs/>
          <w:spacing w:val="1"/>
          <w:sz w:val="24"/>
          <w:szCs w:val="24"/>
        </w:rPr>
      </w:pPr>
      <w:r w:rsidRPr="006E71AD"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  <w:t>Palabras claves:</w:t>
      </w:r>
      <w:r w:rsidR="00AA0435" w:rsidRPr="006E71AD"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  <w:t xml:space="preserve"> </w:t>
      </w:r>
      <w:r w:rsidR="00AA0435" w:rsidRPr="006E71AD">
        <w:rPr>
          <w:rFonts w:ascii="Times New Roman" w:hAnsi="Times New Roman" w:cs="Times New Roman"/>
          <w:iCs/>
          <w:spacing w:val="1"/>
          <w:sz w:val="24"/>
          <w:szCs w:val="24"/>
        </w:rPr>
        <w:t>Método cuantitativo, método cualitativo, método dialéctico</w:t>
      </w:r>
      <w:r w:rsidR="00541E3A">
        <w:rPr>
          <w:rFonts w:ascii="Times New Roman" w:hAnsi="Times New Roman" w:cs="Times New Roman"/>
          <w:iCs/>
          <w:spacing w:val="1"/>
          <w:sz w:val="24"/>
          <w:szCs w:val="24"/>
        </w:rPr>
        <w:t>.</w:t>
      </w:r>
    </w:p>
    <w:p w14:paraId="34AC4C31" w14:textId="50F3BFC7" w:rsidR="009441E7" w:rsidRPr="006E71AD" w:rsidRDefault="009441E7" w:rsidP="00541E3A">
      <w:pPr>
        <w:tabs>
          <w:tab w:val="left" w:pos="838"/>
        </w:tabs>
        <w:jc w:val="both"/>
        <w:rPr>
          <w:rFonts w:ascii="Times New Roman" w:hAnsi="Times New Roman" w:cs="Times New Roman"/>
          <w:b/>
          <w:bCs/>
          <w:iCs/>
          <w:spacing w:val="1"/>
          <w:sz w:val="24"/>
          <w:szCs w:val="24"/>
        </w:rPr>
      </w:pPr>
    </w:p>
    <w:p w14:paraId="52EC360D" w14:textId="432395FE" w:rsidR="006E71AD" w:rsidRDefault="00C15276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Las primeras reflexiones del autor hacen referencia </w:t>
      </w:r>
      <w:r w:rsidR="007C628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 </w:t>
      </w:r>
      <w:r w:rsidR="0012282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las condiciones de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12282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producción 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del investigador, la importancia de </w:t>
      </w:r>
      <w:r w:rsidR="00C4269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su oficio</w:t>
      </w:r>
      <w:r w:rsidR="004F3B6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y del saber-hacer propio que tiene cada uno, donde construye su perspectiva, su plan y método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, destacando un proceso de creación</w:t>
      </w:r>
      <w:r w:rsidR="004F3B6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en este diseño de estrategia y selección de los instrumentos, 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que 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tiene como consecuencia un 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aument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o d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el conocimiento</w:t>
      </w:r>
      <w:r w:rsidR="00C42690">
        <w:rPr>
          <w:rFonts w:ascii="Times New Roman" w:hAnsi="Times New Roman" w:cs="Times New Roman"/>
          <w:color w:val="000000" w:themeColor="text1"/>
          <w:shd w:val="clear" w:color="auto" w:fill="FFFFFF"/>
        </w:rPr>
        <w:t>. L</w:t>
      </w:r>
      <w:r w:rsidR="00803A5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uego enfatiza sobre </w:t>
      </w:r>
      <w:r w:rsidR="0012282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análisis de los datos </w:t>
      </w:r>
      <w:r w:rsidR="007C628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en las ciencias </w:t>
      </w:r>
      <w:r w:rsidR="00C4269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sociales, en</w:t>
      </w:r>
      <w:r w:rsidR="007C628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la 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diversidad</w:t>
      </w:r>
      <w:r w:rsidR="007C628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metodológica, analizando el enfoque cualitativo, cuantitativo y el dialectico.</w:t>
      </w:r>
    </w:p>
    <w:p w14:paraId="473E19E0" w14:textId="77777777" w:rsidR="009C60E3" w:rsidRPr="006E71AD" w:rsidRDefault="009C60E3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20D9B076" w14:textId="53D9A054" w:rsidR="00ED5C5B" w:rsidRPr="006E71AD" w:rsidRDefault="00ED5C5B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Para indicar la diferencia </w:t>
      </w:r>
      <w:r w:rsidR="00445C3C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entre los enfoques de investigación 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se refiere al continuo de abstracción y </w:t>
      </w:r>
      <w:r w:rsidR="004F3B6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concreción</w:t>
      </w:r>
      <w:r w:rsidR="006E71AD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caracteriza al método c</w:t>
      </w:r>
      <w:r w:rsidRPr="0084584A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ualitativo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con un alto porcentaje de abstracción</w:t>
      </w:r>
      <w:r w:rsidR="004F3B6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ya que tanto la muestra como en el instrumento opera con números</w:t>
      </w:r>
      <w:r w:rsidR="006E71AD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;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en cambio la metodología </w:t>
      </w:r>
      <w:commentRangeStart w:id="1"/>
      <w:r w:rsidRPr="0084584A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cualitativa</w:t>
      </w:r>
      <w:commentRangeEnd w:id="1"/>
      <w:r w:rsidR="0084584A">
        <w:rPr>
          <w:rStyle w:val="Refdecomentario"/>
        </w:rPr>
        <w:commentReference w:id="1"/>
      </w:r>
      <w:r w:rsidR="006E71AD" w:rsidRPr="0084584A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,</w:t>
      </w:r>
      <w:r w:rsidR="006E71AD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4F3B66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al utiliza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r la entrevista en profundidad o el análisis del discurso 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para recolectar dato</w:t>
      </w:r>
      <w:r w:rsidR="00C42690">
        <w:rPr>
          <w:rFonts w:ascii="Times New Roman" w:hAnsi="Times New Roman" w:cs="Times New Roman"/>
          <w:color w:val="000000" w:themeColor="text1"/>
          <w:shd w:val="clear" w:color="auto" w:fill="FFFFFF"/>
        </w:rPr>
        <w:t>s</w:t>
      </w:r>
      <w:r w:rsidR="006E71AD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es</w:t>
      </w:r>
      <w:r w:rsidR="00924DA3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menos abstracto que el método antes descrito, 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puesto que</w:t>
      </w:r>
      <w:r w:rsidR="00924DA3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integra la dimensión subjetiva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="00924DA3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que emerge en la relación de entrevistado y entrevistado</w:t>
      </w:r>
      <w:r w:rsidR="006E71AD">
        <w:rPr>
          <w:rFonts w:ascii="Times New Roman" w:hAnsi="Times New Roman" w:cs="Times New Roman"/>
          <w:color w:val="000000" w:themeColor="text1"/>
          <w:shd w:val="clear" w:color="auto" w:fill="FFFFFF"/>
        </w:rPr>
        <w:t>r,</w:t>
      </w:r>
      <w:r w:rsidR="00924DA3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y en la otra esquina hace mención al enfoque dialectico, identificándolo como concreto</w:t>
      </w:r>
      <w:r w:rsidR="006443F0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14:paraId="6A6EC7A2" w14:textId="77777777" w:rsidR="006E71AD" w:rsidRPr="006E71AD" w:rsidRDefault="006E71AD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14:paraId="67C34129" w14:textId="64B53895" w:rsidR="006443F0" w:rsidRPr="006E71AD" w:rsidRDefault="006443F0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Luego analiza</w:t>
      </w:r>
      <w:r w:rsidR="00445C3C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los tres enfoques desde su</w:t>
      </w:r>
      <w:r w:rsidR="0004581E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 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prácticas e instrumentos</w:t>
      </w:r>
      <w:r w:rsidR="00445C3C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donde observamos las diferencias y características de cada uno. </w:t>
      </w:r>
      <w:r w:rsidR="0004581E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El saber cuantitativo</w:t>
      </w:r>
      <w:r w:rsidR="006E71A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="0004581E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var</w:t>
      </w:r>
      <w:r w:rsidR="006E71AD">
        <w:rPr>
          <w:rFonts w:ascii="Times New Roman" w:hAnsi="Times New Roman" w:cs="Times New Roman"/>
          <w:color w:val="000000" w:themeColor="text1"/>
          <w:shd w:val="clear" w:color="auto" w:fill="FFFFFF"/>
        </w:rPr>
        <w:t>ía</w:t>
      </w:r>
      <w:r w:rsidR="0004581E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la realidad ya que construye variables que tienen como </w:t>
      </w:r>
      <w:r w:rsidR="00057E18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objetivo</w:t>
      </w:r>
      <w:r w:rsidR="0004581E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medir un fenómeno social, representado por valores y el arte del método es construir un instrumento de medición que sea de calidad, cita a la encuesta o cuestionario para explicar la forma de investigar a los individuos-valores.</w:t>
      </w:r>
    </w:p>
    <w:p w14:paraId="3D88E753" w14:textId="6B2D0DA5" w:rsidR="00F47295" w:rsidRPr="006E71AD" w:rsidRDefault="0004581E" w:rsidP="00541E3A">
      <w:pPr>
        <w:pStyle w:val="Textoindependiente"/>
        <w:spacing w:before="1"/>
        <w:ind w:right="124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E</w:t>
      </w:r>
      <w:r w:rsidR="006E71AD">
        <w:rPr>
          <w:rFonts w:ascii="Times New Roman" w:hAnsi="Times New Roman" w:cs="Times New Roman"/>
          <w:color w:val="000000" w:themeColor="text1"/>
          <w:shd w:val="clear" w:color="auto" w:fill="FFFFFF"/>
        </w:rPr>
        <w:t>n e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l saber cualitativo</w:t>
      </w:r>
      <w:r w:rsidR="006E71A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el investigador se mueve en el orden de los significados y las reglas de significació</w:t>
      </w:r>
      <w:r w:rsidR="00057E18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n</w:t>
      </w:r>
      <w:r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que son los códigos que se le entregan a un testimonio, observado en técnicas de recolección de datos, como los grupos de discusión o entrevistas </w:t>
      </w:r>
      <w:r w:rsidR="002A177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en profundidad. 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Por </w:t>
      </w:r>
      <w:r w:rsidR="00445C3C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último,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aborda el</w:t>
      </w:r>
      <w:r w:rsidR="00F47295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enfoque </w:t>
      </w:r>
      <w:r w:rsidR="00057E18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dial</w:t>
      </w:r>
      <w:r w:rsidR="002A1773">
        <w:rPr>
          <w:rFonts w:ascii="Times New Roman" w:hAnsi="Times New Roman" w:cs="Times New Roman"/>
          <w:color w:val="000000" w:themeColor="text1"/>
          <w:shd w:val="clear" w:color="auto" w:fill="FFFFFF"/>
        </w:rPr>
        <w:t>é</w:t>
      </w:r>
      <w:r w:rsidR="00057E18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ctico</w:t>
      </w:r>
      <w:r w:rsidR="00F47295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el cual </w:t>
      </w:r>
      <w:r w:rsidR="00F47295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se encuentra </w:t>
      </w:r>
      <w:commentRangeStart w:id="2"/>
      <w:r w:rsidR="00F47295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en oposición </w:t>
      </w:r>
      <w:commentRangeEnd w:id="2"/>
      <w:r w:rsidR="0084584A">
        <w:rPr>
          <w:rStyle w:val="Refdecomentario"/>
        </w:rPr>
        <w:commentReference w:id="2"/>
      </w:r>
      <w:r w:rsidR="00445C3C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a los otros dos enfoques, destacando al investigador como observador en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su acción, sistematiza y analiza sus pr</w:t>
      </w:r>
      <w:r w:rsidR="002A1773">
        <w:rPr>
          <w:rFonts w:ascii="Times New Roman" w:hAnsi="Times New Roman" w:cs="Times New Roman"/>
          <w:color w:val="000000" w:themeColor="text1"/>
          <w:shd w:val="clear" w:color="auto" w:fill="FFFFFF"/>
        </w:rPr>
        <w:t>á</w:t>
      </w:r>
      <w:r w:rsidR="00633944" w:rsidRPr="006E71AD">
        <w:rPr>
          <w:rFonts w:ascii="Times New Roman" w:hAnsi="Times New Roman" w:cs="Times New Roman"/>
          <w:color w:val="000000" w:themeColor="text1"/>
          <w:shd w:val="clear" w:color="auto" w:fill="FFFFFF"/>
        </w:rPr>
        <w:t>cticas con el fin de</w:t>
      </w:r>
      <w:r w:rsidR="002A177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superar </w:t>
      </w:r>
    </w:p>
    <w:p w14:paraId="145F07CE" w14:textId="77777777" w:rsidR="00122824" w:rsidRPr="006E71AD" w:rsidRDefault="00122824" w:rsidP="00541E3A">
      <w:pPr>
        <w:pStyle w:val="Textoindependiente"/>
        <w:spacing w:before="1"/>
        <w:ind w:left="116" w:right="124"/>
        <w:jc w:val="both"/>
        <w:rPr>
          <w:rFonts w:ascii="Times New Roman" w:hAnsi="Times New Roman" w:cs="Times New Roman"/>
          <w:b/>
          <w:bCs/>
          <w:iCs/>
        </w:rPr>
      </w:pPr>
    </w:p>
    <w:p w14:paraId="7D116471" w14:textId="1FA84F45" w:rsidR="002A1773" w:rsidRPr="002A1773" w:rsidRDefault="00445C3C" w:rsidP="00541E3A">
      <w:pPr>
        <w:tabs>
          <w:tab w:val="left" w:pos="838"/>
        </w:tabs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6E71AD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Sección comentario: </w:t>
      </w:r>
      <w:r w:rsidR="002A177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Al leer el texto hubo un tema que llamó mi atención, el enfoque dialéctico o reflexivo, puesto que nunca antes había escuchado que este fuera uno de los métodos para realizar una investigación social. Me parece interesante porque busca superar </w:t>
      </w:r>
      <w:r w:rsidR="00C4269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las cuestiones dentro del fenómeno social que se está estudian</w:t>
      </w:r>
      <w:r w:rsidR="009C60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do</w:t>
      </w:r>
      <w:r w:rsidR="00C4269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y hace </w:t>
      </w:r>
      <w:r w:rsidR="002A177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participe al sujeto de estudio dentro de la misma investigación</w:t>
      </w:r>
      <w:r w:rsidR="00C4269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por lo que el cambio es generado por la superación de la misma persona estudiada</w:t>
      </w:r>
      <w:r w:rsidR="009C60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pues los participantes “tienen la capacidad de transformación de la realidad” (Canales, 2006, p. 25).</w:t>
      </w:r>
    </w:p>
    <w:p w14:paraId="37BB71F7" w14:textId="411BB529" w:rsidR="009C60E3" w:rsidRDefault="002A1773" w:rsidP="00541E3A">
      <w:pPr>
        <w:tabs>
          <w:tab w:val="left" w:pos="838"/>
        </w:tabs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Me pregunto, ¿por qué el método dialéctico no es tan reconocido en la investigación social? Algunas de mis reflexiones me llevan a pensar que</w:t>
      </w:r>
      <w:r w:rsidR="00C4269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esto sucede en consecuencia </w:t>
      </w:r>
      <w:r w:rsidR="00C4269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 lo abierto que se encuentra este método a las contradicciones, por lo que resulta complicado medir los resultados de lo estudiado.</w:t>
      </w:r>
      <w:r w:rsidR="00563F1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También, hay muchos factores éticos que se deben tener en cuenta a la hora de realizar una investigación con este enfoque, puesto que el sujeto de estudio es “el actor” y se puede ver enfrentado a ciertas verdades que no quiera que sean evidenciadas. </w:t>
      </w:r>
      <w:r w:rsidR="009C60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La persona puede alterar sus respuestas y actuar si otras personas se encuentran presentes en </w:t>
      </w:r>
      <w:r w:rsidR="009C60E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la realización del estudio.</w:t>
      </w:r>
    </w:p>
    <w:p w14:paraId="54A3ED8F" w14:textId="77777777" w:rsidR="00563F1A" w:rsidRPr="006E71AD" w:rsidRDefault="00563F1A" w:rsidP="006E71AD">
      <w:pPr>
        <w:tabs>
          <w:tab w:val="left" w:pos="838"/>
        </w:tabs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sectPr w:rsidR="00563F1A" w:rsidRPr="006E71AD" w:rsidSect="001F20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09T22:40:00Z" w:initials="CD">
    <w:p w14:paraId="299EF030" w14:textId="2988AE9B" w:rsidR="0084584A" w:rsidRDefault="0084584A">
      <w:pPr>
        <w:pStyle w:val="Textocomentario"/>
      </w:pPr>
      <w:r>
        <w:rPr>
          <w:rStyle w:val="Refdecomentario"/>
        </w:rPr>
        <w:annotationRef/>
      </w:r>
      <w:r>
        <w:t>B</w:t>
      </w:r>
      <w:r>
        <w:t xml:space="preserve">uen trabajo. Nota: </w:t>
      </w:r>
      <w:r>
        <w:t>6.8</w:t>
      </w:r>
    </w:p>
  </w:comment>
  <w:comment w:id="1" w:author="CLAUDIO DUARTE" w:date="2021-11-09T22:40:00Z" w:initials="CD">
    <w:p w14:paraId="7A331FCD" w14:textId="4CEB619C" w:rsidR="0084584A" w:rsidRDefault="0084584A">
      <w:pPr>
        <w:pStyle w:val="Textocomentario"/>
      </w:pPr>
      <w:r>
        <w:rPr>
          <w:rStyle w:val="Refdecomentario"/>
        </w:rPr>
        <w:annotationRef/>
      </w:r>
      <w:r>
        <w:t>Dices dos veces cualitativo</w:t>
      </w:r>
    </w:p>
  </w:comment>
  <w:comment w:id="2" w:author="CLAUDIO DUARTE" w:date="2021-11-09T22:41:00Z" w:initials="CD">
    <w:p w14:paraId="7D0C7123" w14:textId="3B78A72C" w:rsidR="0084584A" w:rsidRDefault="0084584A">
      <w:pPr>
        <w:pStyle w:val="Textocomentario"/>
      </w:pPr>
      <w:r>
        <w:rPr>
          <w:rStyle w:val="Refdecomentario"/>
        </w:rPr>
        <w:annotationRef/>
      </w:r>
      <w:r>
        <w:t>¿O en diferencia?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9EF030" w15:done="0"/>
  <w15:commentEx w15:paraId="7A331FCD" w15:done="0"/>
  <w15:commentEx w15:paraId="7D0C712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7742" w16cex:dateUtc="2021-11-10T01:40:00Z"/>
  <w16cex:commentExtensible w16cex:durableId="25357770" w16cex:dateUtc="2021-11-10T01:40:00Z"/>
  <w16cex:commentExtensible w16cex:durableId="2535779C" w16cex:dateUtc="2021-11-10T0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9EF030" w16cid:durableId="25357742"/>
  <w16cid:commentId w16cid:paraId="7A331FCD" w16cid:durableId="25357770"/>
  <w16cid:commentId w16cid:paraId="7D0C7123" w16cid:durableId="253577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C51B1" w14:textId="77777777" w:rsidR="00664FEB" w:rsidRDefault="00664FEB" w:rsidP="00563F1A">
      <w:r>
        <w:separator/>
      </w:r>
    </w:p>
  </w:endnote>
  <w:endnote w:type="continuationSeparator" w:id="0">
    <w:p w14:paraId="6F0AA143" w14:textId="77777777" w:rsidR="00664FEB" w:rsidRDefault="00664FEB" w:rsidP="0056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CFC1" w14:textId="77777777" w:rsidR="00664FEB" w:rsidRDefault="00664FEB" w:rsidP="00563F1A">
      <w:r>
        <w:separator/>
      </w:r>
    </w:p>
  </w:footnote>
  <w:footnote w:type="continuationSeparator" w:id="0">
    <w:p w14:paraId="5F8B3D19" w14:textId="77777777" w:rsidR="00664FEB" w:rsidRDefault="00664FEB" w:rsidP="00563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50EA"/>
    <w:multiLevelType w:val="hybridMultilevel"/>
    <w:tmpl w:val="B082E17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E6D30"/>
    <w:multiLevelType w:val="hybridMultilevel"/>
    <w:tmpl w:val="55FAC3AE"/>
    <w:lvl w:ilvl="0" w:tplc="896677F2">
      <w:start w:val="1"/>
      <w:numFmt w:val="decimal"/>
      <w:lvlText w:val="%1."/>
      <w:lvlJc w:val="left"/>
      <w:pPr>
        <w:ind w:left="838" w:hanging="361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s-ES" w:eastAsia="en-US" w:bidi="ar-SA"/>
      </w:rPr>
    </w:lvl>
    <w:lvl w:ilvl="1" w:tplc="EB76B832">
      <w:numFmt w:val="bullet"/>
      <w:lvlText w:val="•"/>
      <w:lvlJc w:val="left"/>
      <w:pPr>
        <w:ind w:left="1664" w:hanging="361"/>
      </w:pPr>
      <w:rPr>
        <w:rFonts w:hint="default"/>
        <w:lang w:val="es-ES" w:eastAsia="en-US" w:bidi="ar-SA"/>
      </w:rPr>
    </w:lvl>
    <w:lvl w:ilvl="2" w:tplc="D2382A0A">
      <w:numFmt w:val="bullet"/>
      <w:lvlText w:val="•"/>
      <w:lvlJc w:val="left"/>
      <w:pPr>
        <w:ind w:left="2488" w:hanging="361"/>
      </w:pPr>
      <w:rPr>
        <w:rFonts w:hint="default"/>
        <w:lang w:val="es-ES" w:eastAsia="en-US" w:bidi="ar-SA"/>
      </w:rPr>
    </w:lvl>
    <w:lvl w:ilvl="3" w:tplc="1CF6516E">
      <w:numFmt w:val="bullet"/>
      <w:lvlText w:val="•"/>
      <w:lvlJc w:val="left"/>
      <w:pPr>
        <w:ind w:left="3312" w:hanging="361"/>
      </w:pPr>
      <w:rPr>
        <w:rFonts w:hint="default"/>
        <w:lang w:val="es-ES" w:eastAsia="en-US" w:bidi="ar-SA"/>
      </w:rPr>
    </w:lvl>
    <w:lvl w:ilvl="4" w:tplc="4C68AD46">
      <w:numFmt w:val="bullet"/>
      <w:lvlText w:val="•"/>
      <w:lvlJc w:val="left"/>
      <w:pPr>
        <w:ind w:left="4136" w:hanging="361"/>
      </w:pPr>
      <w:rPr>
        <w:rFonts w:hint="default"/>
        <w:lang w:val="es-ES" w:eastAsia="en-US" w:bidi="ar-SA"/>
      </w:rPr>
    </w:lvl>
    <w:lvl w:ilvl="5" w:tplc="CFA8DE0A">
      <w:numFmt w:val="bullet"/>
      <w:lvlText w:val="•"/>
      <w:lvlJc w:val="left"/>
      <w:pPr>
        <w:ind w:left="4960" w:hanging="361"/>
      </w:pPr>
      <w:rPr>
        <w:rFonts w:hint="default"/>
        <w:lang w:val="es-ES" w:eastAsia="en-US" w:bidi="ar-SA"/>
      </w:rPr>
    </w:lvl>
    <w:lvl w:ilvl="6" w:tplc="CE4EFD9C">
      <w:numFmt w:val="bullet"/>
      <w:lvlText w:val="•"/>
      <w:lvlJc w:val="left"/>
      <w:pPr>
        <w:ind w:left="5784" w:hanging="361"/>
      </w:pPr>
      <w:rPr>
        <w:rFonts w:hint="default"/>
        <w:lang w:val="es-ES" w:eastAsia="en-US" w:bidi="ar-SA"/>
      </w:rPr>
    </w:lvl>
    <w:lvl w:ilvl="7" w:tplc="ED241F8C">
      <w:numFmt w:val="bullet"/>
      <w:lvlText w:val="•"/>
      <w:lvlJc w:val="left"/>
      <w:pPr>
        <w:ind w:left="6608" w:hanging="361"/>
      </w:pPr>
      <w:rPr>
        <w:rFonts w:hint="default"/>
        <w:lang w:val="es-ES" w:eastAsia="en-US" w:bidi="ar-SA"/>
      </w:rPr>
    </w:lvl>
    <w:lvl w:ilvl="8" w:tplc="C9789D2E">
      <w:numFmt w:val="bullet"/>
      <w:lvlText w:val="•"/>
      <w:lvlJc w:val="left"/>
      <w:pPr>
        <w:ind w:left="7432" w:hanging="361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F3"/>
    <w:rsid w:val="0004581E"/>
    <w:rsid w:val="00057E18"/>
    <w:rsid w:val="00081CD0"/>
    <w:rsid w:val="00122824"/>
    <w:rsid w:val="001F20CB"/>
    <w:rsid w:val="00295AF0"/>
    <w:rsid w:val="002A1773"/>
    <w:rsid w:val="00400B19"/>
    <w:rsid w:val="00445C3C"/>
    <w:rsid w:val="004F2478"/>
    <w:rsid w:val="004F3B66"/>
    <w:rsid w:val="00541E3A"/>
    <w:rsid w:val="00547DA9"/>
    <w:rsid w:val="00563F1A"/>
    <w:rsid w:val="005F71A6"/>
    <w:rsid w:val="00633944"/>
    <w:rsid w:val="006443F0"/>
    <w:rsid w:val="00664FEB"/>
    <w:rsid w:val="006E71AD"/>
    <w:rsid w:val="007C6284"/>
    <w:rsid w:val="00803A56"/>
    <w:rsid w:val="008406F3"/>
    <w:rsid w:val="0084584A"/>
    <w:rsid w:val="00924DA3"/>
    <w:rsid w:val="009441E7"/>
    <w:rsid w:val="009C60E3"/>
    <w:rsid w:val="00A01E36"/>
    <w:rsid w:val="00AA0435"/>
    <w:rsid w:val="00C15276"/>
    <w:rsid w:val="00C42690"/>
    <w:rsid w:val="00D41E75"/>
    <w:rsid w:val="00ED5C5B"/>
    <w:rsid w:val="00F4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FB04"/>
  <w15:chartTrackingRefBased/>
  <w15:docId w15:val="{6AA86652-0C9D-804D-9C4C-3B5CBE57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6F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406F3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06F3"/>
    <w:rPr>
      <w:rFonts w:ascii="Calibri" w:eastAsia="Calibri" w:hAnsi="Calibri" w:cs="Calibri"/>
      <w:lang w:val="es-ES"/>
    </w:rPr>
  </w:style>
  <w:style w:type="paragraph" w:styleId="Prrafodelista">
    <w:name w:val="List Paragraph"/>
    <w:basedOn w:val="Normal"/>
    <w:uiPriority w:val="1"/>
    <w:qFormat/>
    <w:rsid w:val="008406F3"/>
    <w:pPr>
      <w:ind w:left="838" w:hanging="361"/>
    </w:pPr>
  </w:style>
  <w:style w:type="paragraph" w:styleId="NormalWeb">
    <w:name w:val="Normal (Web)"/>
    <w:basedOn w:val="Normal"/>
    <w:uiPriority w:val="99"/>
    <w:unhideWhenUsed/>
    <w:rsid w:val="005F71A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057E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7E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7E18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7E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7E18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63F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3F1A"/>
    <w:rPr>
      <w:rFonts w:ascii="Calibri" w:eastAsia="Calibri" w:hAnsi="Calibri" w:cs="Calibri"/>
      <w:sz w:val="22"/>
      <w:szCs w:val="22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3F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3F1A"/>
    <w:rPr>
      <w:rFonts w:ascii="Calibri" w:eastAsia="Calibri" w:hAnsi="Calibri" w:cs="Calibri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0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3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0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2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1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4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CLAUDIO DUARTE</cp:lastModifiedBy>
  <cp:revision>2</cp:revision>
  <dcterms:created xsi:type="dcterms:W3CDTF">2021-11-10T01:42:00Z</dcterms:created>
  <dcterms:modified xsi:type="dcterms:W3CDTF">2021-11-10T01:42:00Z</dcterms:modified>
</cp:coreProperties>
</file>